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7218F5">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09.201</w:t>
      </w:r>
      <w:r w:rsidR="001E7F43">
        <w:rPr>
          <w:rFonts w:ascii="Times New Roman" w:hAnsi="Times New Roman" w:cs="Times New Roman"/>
          <w:bCs/>
          <w:sz w:val="24"/>
          <w:szCs w:val="24"/>
        </w:rPr>
        <w:t>9</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071CFB" w:rsidRDefault="009F1C6D" w:rsidP="00071CFB">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6F533F">
        <w:rPr>
          <w:rFonts w:ascii="Times New Roman" w:hAnsi="Times New Roman" w:cs="Times New Roman"/>
          <w:bCs/>
          <w:sz w:val="24"/>
          <w:szCs w:val="24"/>
        </w:rPr>
        <w:t>Çisil UYAN</w:t>
      </w:r>
    </w:p>
    <w:p w:rsidR="00071CFB" w:rsidRPr="009F1C6D" w:rsidRDefault="00071CFB" w:rsidP="00071CFB">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6F533F">
        <w:rPr>
          <w:rFonts w:ascii="Times New Roman" w:hAnsi="Times New Roman" w:cs="Times New Roman"/>
          <w:bCs/>
          <w:sz w:val="24"/>
          <w:szCs w:val="24"/>
        </w:rPr>
        <w:t>Rehberlik Öğretmeni</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C768DC">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C768DC">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P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6F533F" w:rsidRPr="006F533F" w:rsidRDefault="006F533F" w:rsidP="006F533F">
      <w:pPr>
        <w:widowControl w:val="0"/>
        <w:autoSpaceDE w:val="0"/>
        <w:autoSpaceDN w:val="0"/>
        <w:spacing w:after="0" w:line="258" w:lineRule="exact"/>
        <w:ind w:left="1374"/>
        <w:outlineLvl w:val="0"/>
        <w:rPr>
          <w:rFonts w:ascii="Times New Roman" w:eastAsia="Times New Roman" w:hAnsi="Times New Roman" w:cs="Times New Roman"/>
          <w:b/>
          <w:bCs/>
          <w:sz w:val="24"/>
          <w:szCs w:val="24"/>
          <w:lang w:bidi="tr-TR"/>
        </w:rPr>
      </w:pPr>
      <w:r w:rsidRPr="006F533F">
        <w:rPr>
          <w:rFonts w:ascii="Times New Roman" w:eastAsia="Times New Roman" w:hAnsi="Times New Roman" w:cs="Times New Roman"/>
          <w:b/>
          <w:bCs/>
          <w:sz w:val="24"/>
          <w:szCs w:val="24"/>
          <w:lang w:bidi="tr-TR"/>
        </w:rPr>
        <w:t>Rehberlik öğretmenleri (Değişik:RG-1/9/2018- 30522)</w:t>
      </w:r>
    </w:p>
    <w:p w:rsidR="006F533F" w:rsidRPr="006F533F" w:rsidRDefault="006F533F" w:rsidP="006F533F">
      <w:pPr>
        <w:widowControl w:val="0"/>
        <w:autoSpaceDE w:val="0"/>
        <w:autoSpaceDN w:val="0"/>
        <w:spacing w:before="11" w:after="0" w:line="208" w:lineRule="auto"/>
        <w:ind w:left="807" w:right="691" w:firstLine="566"/>
        <w:jc w:val="both"/>
        <w:rPr>
          <w:rFonts w:ascii="Times New Roman" w:eastAsia="Times New Roman" w:hAnsi="Times New Roman" w:cs="Times New Roman"/>
          <w:sz w:val="24"/>
          <w:szCs w:val="24"/>
          <w:lang w:bidi="tr-TR"/>
        </w:rPr>
      </w:pPr>
      <w:r w:rsidRPr="006F533F">
        <w:rPr>
          <w:rFonts w:ascii="Times New Roman" w:eastAsia="Times New Roman" w:hAnsi="Times New Roman" w:cs="Times New Roman"/>
          <w:b/>
          <w:sz w:val="24"/>
          <w:szCs w:val="24"/>
          <w:lang w:bidi="tr-TR"/>
        </w:rPr>
        <w:t xml:space="preserve">MADDE 90 – </w:t>
      </w:r>
      <w:r w:rsidRPr="006F533F">
        <w:rPr>
          <w:rFonts w:ascii="Times New Roman" w:eastAsia="Times New Roman" w:hAnsi="Times New Roman" w:cs="Times New Roman"/>
          <w:sz w:val="24"/>
          <w:szCs w:val="24"/>
          <w:lang w:bidi="tr-TR"/>
        </w:rPr>
        <w:t>(1) Okul rehberlik hizmetlerini yürütmek üzere Millî Eğitim Bakanlığı Rehberlik Hizmetleri Yönetmeliğine göre rehberlik öğretmeni görevlendirilir.</w:t>
      </w:r>
    </w:p>
    <w:p w:rsidR="006F533F" w:rsidRPr="006F533F" w:rsidRDefault="006F533F" w:rsidP="006F533F">
      <w:pPr>
        <w:widowControl w:val="0"/>
        <w:numPr>
          <w:ilvl w:val="0"/>
          <w:numId w:val="3"/>
        </w:numPr>
        <w:tabs>
          <w:tab w:val="left" w:pos="1794"/>
        </w:tabs>
        <w:autoSpaceDE w:val="0"/>
        <w:autoSpaceDN w:val="0"/>
        <w:spacing w:after="0" w:line="208" w:lineRule="auto"/>
        <w:ind w:right="683" w:firstLine="627"/>
        <w:jc w:val="both"/>
        <w:rPr>
          <w:rFonts w:ascii="Times New Roman" w:eastAsia="Times New Roman" w:hAnsi="Times New Roman" w:cs="Times New Roman"/>
          <w:sz w:val="24"/>
          <w:lang w:bidi="tr-TR"/>
        </w:rPr>
      </w:pPr>
      <w:r w:rsidRPr="006F533F">
        <w:rPr>
          <w:rFonts w:ascii="Times New Roman" w:eastAsia="Times New Roman" w:hAnsi="Times New Roman" w:cs="Times New Roman"/>
          <w:sz w:val="24"/>
          <w:lang w:bidi="tr-TR"/>
        </w:rPr>
        <w:t>Rehberlik öğretmenleri, diğer öğretmenlerle birlikte ders kesimi tarihinden temmuz ayının ilk iş gününe, eylül ayının ilk iş gününden ders yılının başlama tarihine kadar geçen sürelerde de mesleki çalışmalarını sürdürürler. Ancak yükseköğretime yönlendirme ve tercihle ilgili iş ve işlemler için ihtiyaç duyulması halinde tatil dönemlerinde de</w:t>
      </w:r>
      <w:r w:rsidRPr="006F533F">
        <w:rPr>
          <w:rFonts w:ascii="Times New Roman" w:eastAsia="Times New Roman" w:hAnsi="Times New Roman" w:cs="Times New Roman"/>
          <w:spacing w:val="-15"/>
          <w:sz w:val="24"/>
          <w:lang w:bidi="tr-TR"/>
        </w:rPr>
        <w:t xml:space="preserve"> </w:t>
      </w:r>
      <w:r w:rsidRPr="006F533F">
        <w:rPr>
          <w:rFonts w:ascii="Times New Roman" w:eastAsia="Times New Roman" w:hAnsi="Times New Roman" w:cs="Times New Roman"/>
          <w:sz w:val="24"/>
          <w:lang w:bidi="tr-TR"/>
        </w:rPr>
        <w:t>görevlendirilebilir.</w:t>
      </w:r>
    </w:p>
    <w:p w:rsidR="006F533F" w:rsidRPr="006F533F" w:rsidRDefault="006F533F" w:rsidP="006F533F">
      <w:pPr>
        <w:widowControl w:val="0"/>
        <w:numPr>
          <w:ilvl w:val="0"/>
          <w:numId w:val="3"/>
        </w:numPr>
        <w:tabs>
          <w:tab w:val="left" w:pos="1732"/>
        </w:tabs>
        <w:autoSpaceDE w:val="0"/>
        <w:autoSpaceDN w:val="0"/>
        <w:spacing w:after="0" w:line="208" w:lineRule="auto"/>
        <w:ind w:right="690" w:firstLine="567"/>
        <w:jc w:val="both"/>
        <w:rPr>
          <w:rFonts w:ascii="Times New Roman" w:eastAsia="Times New Roman" w:hAnsi="Times New Roman" w:cs="Times New Roman"/>
          <w:sz w:val="24"/>
          <w:lang w:bidi="tr-TR"/>
        </w:rPr>
      </w:pPr>
      <w:r w:rsidRPr="006F533F">
        <w:rPr>
          <w:rFonts w:ascii="Times New Roman" w:eastAsia="Times New Roman" w:hAnsi="Times New Roman" w:cs="Times New Roman"/>
          <w:sz w:val="24"/>
          <w:lang w:bidi="tr-TR"/>
        </w:rPr>
        <w:t>Rehberlik öğretmenleri, öğrencilerle birlikte yapacakları grup çalışmalarını herhangi bir nedenle ders öğretmenlerinin bulunmadığı ders saatlerini de değerlendirerek</w:t>
      </w:r>
      <w:r w:rsidRPr="006F533F">
        <w:rPr>
          <w:rFonts w:ascii="Times New Roman" w:eastAsia="Times New Roman" w:hAnsi="Times New Roman" w:cs="Times New Roman"/>
          <w:spacing w:val="-8"/>
          <w:sz w:val="24"/>
          <w:lang w:bidi="tr-TR"/>
        </w:rPr>
        <w:t xml:space="preserve"> </w:t>
      </w:r>
      <w:r w:rsidRPr="006F533F">
        <w:rPr>
          <w:rFonts w:ascii="Times New Roman" w:eastAsia="Times New Roman" w:hAnsi="Times New Roman" w:cs="Times New Roman"/>
          <w:sz w:val="24"/>
          <w:lang w:bidi="tr-TR"/>
        </w:rPr>
        <w:t>yaparlar.</w:t>
      </w:r>
    </w:p>
    <w:p w:rsidR="006F533F" w:rsidRDefault="006F533F" w:rsidP="006F533F">
      <w:pPr>
        <w:widowControl w:val="0"/>
        <w:autoSpaceDE w:val="0"/>
        <w:autoSpaceDN w:val="0"/>
        <w:spacing w:before="10" w:after="0" w:line="240" w:lineRule="auto"/>
        <w:rPr>
          <w:rFonts w:ascii="Times New Roman" w:eastAsia="Times New Roman" w:hAnsi="Times New Roman" w:cs="Times New Roman"/>
          <w:sz w:val="23"/>
          <w:szCs w:val="24"/>
          <w:lang w:bidi="tr-TR"/>
        </w:rPr>
      </w:pP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Rehberlik öğretmeninin görevleri</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MADDE 34 – (1) Rehberlik öğretmeni aşağıdaki görevleri yapar: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a) Yıllık çerçeve planını, bağlı olduğu rehberlik ve araştırma merkezinin hazırladığı çerçeve planı temel alarak</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eğitim kurumunun türüne ve öğrencilerin ihtiyaçlarına göre hazırlar. Yıllık çerçeve planını ve yıl sonu</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çalışma raporunu</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rehberlik ve araştırma merkezine iletilmek üzere eğitim kurumu müdürüne sunar.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b) Sınıf rehberlik planlarının hazırlanmasında, uygulanmasında, sınıf içi rehberlik ygulamalarının</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geliştirilmesinde sınıf rehber öğretmenlerine rehberlik eder.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c) Öğrencilerin eğitsel, mesleki ve kişisel/sosyal gelişimlerini sağlamak amacıyla bireysel rehberlik ve grup</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rehberliği hizmetlerini yürütür.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ç) Sınıf ve pansiyonlarda yürütülen eğitsel, mesleki ve kişisel/sosyal rehberlik etkinliklerinden, rehberlik</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alanında özel bilgi ve beceri gerektiren hizmetleri yürütür.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d) Gerektiğinde rehberlik hizmetlerinde kullanılacak ölçme araçları, doküman ve kaynakları hazırlama ve</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geliştirme çalışmalarına katılır.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e) Rehberlik hizmetleri çerçevesinde yapılan çalışmaları raporlaştırır ve ilgililerle paylaşır.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f) Mesleklerin özelliklerini, ön koşullarını, eğitim, yetiştirilme ve staj olanaklarını, çalışma koşullarını; verilen</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bursları, eğitim ve iş gücü yetiştirme programlarını öğrenciler, öğretmenler ve velilerle paylaşır.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g) Rehberlik hizmetlerinin etkin ve verimli bir şekilde yürütülebilmesi için ihtiyaç duyulan durumlarda bireysel</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veya grupla psikolojik danışma ve görüşme yapmak üzere öğrenciyi ders saati içerisinde rehberlik servisine davet eder.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Görüşme içeriğinin gizliliğini koruyarak görüşülecek öğrencinin yalnızca adını ve görüşme saatini eğitim kurumu</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idaresine bildirir.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ğ) Rehberlik servisinde gerçekleştirilen çalışmaların kaydını tutar, çalışmalara ait doküman arşivi oluşturur.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h) Bireylere ilişkin hizmetin gerektirdiği özel ve gizlilik içeren bilgileri, mevzuat ile yetkili kılınan makamlar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dışında öğrencinin ve velisinin izni olmadan kimseyle paylaşmaz.</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lastRenderedPageBreak/>
        <w:t>ı) Rehberlik hizmetlerinin tanıtılması ve yaygınlaştırılması amacı ile materyal hazırlar ve gerekli tanıtım</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çalışmalarını gerçekleştirir.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i) Merkezî sınavlara ait tercih döneminde görev alır.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j) Eğitsel değerlendirme ve tanılamada özel eğitim değerlendirme kuruluna üye olarak katılır.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k) Özel eğitim ihtiyacı olan öğrencilerin eğitim ihtiyaçlarının karşılanması amacıyla bireyselleştirilmiş eğitim</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programı geliştirme ekibinde rehberlik hizmetlerini yürütmek üzere görev alır.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l) Özel eğitim ihtiyacı olan öğrenciler ve ailelerine yönelik eğitim hizmetlerinin yürütülmesinde ilgili kişi, kurum</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ve kuruluşlarla iş birliği yapar.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m) Destek eğitim odasında eğitim alan kaynaştırma öğrencilerinin gelişimini takip eder. Öğretmenlere bu</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konuda rehberlik eder.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n) Evde ve hastanede eğitime karar verilmiş öğrencilere rehberlik hizmeti sunmak amacıyla öğrenciyi evde ve</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hastanede ziyaret eder.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o) Rehberlik ve araştırma merkezlerinin yürüttüğü proje ve ekip çalışmalarına ihtiyaç duyulması hâlinde katılır.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ö) Öğrencinin ilgi, yetenek, değer, çevre koşulları ve kişilik özelliklerini de dikkate alarak alan, dal ve ders</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seçimi yapmasına, sosyal kulüplere yönelmesine destek olur. Üst eğitim kurumlarına ve programlarına ilişkin gerekli</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bilgileri verir.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p) Görevlendirildiği takdirde komisyonla öğrenci alan eğitim kurumlarının kayıt döneminde görev alır.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r) Eğitim kurumuna ve pansiyona yeni kayıt olan ya da nakil yoluyla gelen öğrencilere yapılacak uyum</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çalışmasını planlar.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s) Aile rehberliği hizmetlerini yürütür.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ş) Veli toplantılarına katılır.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 xml:space="preserve">t) Öğrencilerin stresle, kişisel sorunlarla ve travmatik yaşantılarla baş etme becerileri </w:t>
      </w:r>
      <w:r>
        <w:rPr>
          <w:rFonts w:ascii="Times New Roman" w:eastAsia="Times New Roman" w:hAnsi="Times New Roman" w:cs="Times New Roman"/>
          <w:sz w:val="23"/>
          <w:szCs w:val="24"/>
          <w:lang w:bidi="tr-TR"/>
        </w:rPr>
        <w:t>g</w:t>
      </w:r>
      <w:r w:rsidRPr="0089334A">
        <w:rPr>
          <w:rFonts w:ascii="Times New Roman" w:eastAsia="Times New Roman" w:hAnsi="Times New Roman" w:cs="Times New Roman"/>
          <w:sz w:val="23"/>
          <w:szCs w:val="24"/>
          <w:lang w:bidi="tr-TR"/>
        </w:rPr>
        <w:t>eliştirmelerine destek</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olur.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u) Öğrencinin kişisel özelliklerini, eğitsel ve mesleki ihtiyaçlarını değerlendirmek amacıyla ihtiyaç duyulan</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ölçme aracını uygular; değerlendirmelerini raporlaştırarak ilgililerle paylaşır.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ü) Mesleki yönelim faaliyetlerinde güncel veri ve gelişmelerden faydalanmak için ilgili kurum ve kuruluşlarla</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işbirliği yapar.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v) Psikolojik ölçme araçlarını uygularken, ölçme aracının uygulama yönergesinde belirtilen kurallara, bilimsel</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ve etik ilkelere uygun davranır.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y) Öğrencinin ya da grubun ihtiyaçlarına göre psikolojik danışma sürecini belirler, uygular ve danışma sürecinde</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danışan dosyası aracılığı ile gerekli kayıtları tutar.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z) Öğrencilerle yürütülen rehberlik çalışmalarının kayıtlarını tutar ve sonrasında öğrenciyi izler.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aa) Hakkında danışmanlık tedbir kararı alınan çocuğa ve çocuğun bakımından sorumlu kişilere hizmet sunar.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bb) Pansiyonlu eğitim kurumlarında, pansiyonda barınan öğrencilere verilecek rehberlik hizmetleri ile ilgili iş</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ve işlemleri eğitim kurumunda veya pansiyonda yürütür.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cc) İhtiyaçlar doğrultusunda, ailelere, öğrencilere, öğretmenlere ve idarecilere yönelik ilgili kurum ve</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kuruluşlarla iş birliği yaparak eğitim etkinlikleri gerçekleştirir.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çç) Çalışmalarını rehberlik ve araştırma merkezi ile işbirliği içerisinde yürütür.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dd) Ortaokullarda öğrenci davranışları değerlendirme kurulunun ve ortaöğretim kurumlarında okul öğrenci ödül</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ve disiplin kurulunun önerisi ile rehberlik servisine yönlendirilen öğrenciyle görüşme yapar ve öğrencinin durumuna</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ilişkin raporu ilgili kurula sunar.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ee) Eğitim kurumu idarecileri, öğretmenler, eğitim kurumu personeli ve ailelere yönelik rehberlik hizmetleri</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hakkında işbirliği sağlanması için müşavirlik yapar.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ff) Sınavlarda görev alabilir; belleticilik ve nöbet görevi yapar.</w:t>
      </w:r>
    </w:p>
    <w:p w:rsidR="0089334A" w:rsidRPr="0089334A"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gg) Sunduğu hizmetlerin etkililiğini ve verimliliğini artırmak amacıyla araştırma, izleme ve değerlendirme</w:t>
      </w:r>
      <w:r>
        <w:rPr>
          <w:rFonts w:ascii="Times New Roman" w:eastAsia="Times New Roman" w:hAnsi="Times New Roman" w:cs="Times New Roman"/>
          <w:sz w:val="23"/>
          <w:szCs w:val="24"/>
          <w:lang w:bidi="tr-TR"/>
        </w:rPr>
        <w:t xml:space="preserve"> </w:t>
      </w:r>
      <w:r w:rsidRPr="0089334A">
        <w:rPr>
          <w:rFonts w:ascii="Times New Roman" w:eastAsia="Times New Roman" w:hAnsi="Times New Roman" w:cs="Times New Roman"/>
          <w:sz w:val="23"/>
          <w:szCs w:val="24"/>
          <w:lang w:bidi="tr-TR"/>
        </w:rPr>
        <w:t>çalışmaları yapar.</w:t>
      </w:r>
    </w:p>
    <w:p w:rsidR="0089334A" w:rsidRPr="006F533F" w:rsidRDefault="0089334A" w:rsidP="0089334A">
      <w:pPr>
        <w:widowControl w:val="0"/>
        <w:autoSpaceDE w:val="0"/>
        <w:autoSpaceDN w:val="0"/>
        <w:spacing w:before="10" w:after="0" w:line="240" w:lineRule="auto"/>
        <w:rPr>
          <w:rFonts w:ascii="Times New Roman" w:eastAsia="Times New Roman" w:hAnsi="Times New Roman" w:cs="Times New Roman"/>
          <w:sz w:val="23"/>
          <w:szCs w:val="24"/>
          <w:lang w:bidi="tr-TR"/>
        </w:rPr>
      </w:pPr>
      <w:r w:rsidRPr="0089334A">
        <w:rPr>
          <w:rFonts w:ascii="Times New Roman" w:eastAsia="Times New Roman" w:hAnsi="Times New Roman" w:cs="Times New Roman"/>
          <w:sz w:val="23"/>
          <w:szCs w:val="24"/>
          <w:lang w:bidi="tr-TR"/>
        </w:rPr>
        <w:t>ğğ) Eğitim kurumu müdürünün vereceği rehberlik hizmetleri ile ilgili diğer görevleri yapar.</w:t>
      </w:r>
    </w:p>
    <w:p w:rsidR="00BC4FFA" w:rsidRDefault="00BC4FFA" w:rsidP="00B64780">
      <w:pPr>
        <w:rPr>
          <w:rFonts w:ascii="Times New Roman" w:hAnsi="Times New Roman" w:cs="Times New Roman"/>
        </w:rPr>
      </w:pPr>
    </w:p>
    <w:p w:rsidR="00C768DC" w:rsidRDefault="00C768DC" w:rsidP="00B64780">
      <w:pPr>
        <w:rPr>
          <w:rFonts w:ascii="Times New Roman" w:hAnsi="Times New Roman" w:cs="Times New Roman"/>
        </w:rPr>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C768DC">
      <w:pgSz w:w="11906" w:h="16838"/>
      <w:pgMar w:top="567" w:right="70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B56" w:rsidRDefault="00FA3B56" w:rsidP="009F1C6D">
      <w:pPr>
        <w:spacing w:after="0" w:line="240" w:lineRule="auto"/>
      </w:pPr>
      <w:r>
        <w:separator/>
      </w:r>
    </w:p>
  </w:endnote>
  <w:endnote w:type="continuationSeparator" w:id="0">
    <w:p w:rsidR="00FA3B56" w:rsidRDefault="00FA3B56"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B56" w:rsidRDefault="00FA3B56" w:rsidP="009F1C6D">
      <w:pPr>
        <w:spacing w:after="0" w:line="240" w:lineRule="auto"/>
      </w:pPr>
      <w:r>
        <w:separator/>
      </w:r>
    </w:p>
  </w:footnote>
  <w:footnote w:type="continuationSeparator" w:id="0">
    <w:p w:rsidR="00FA3B56" w:rsidRDefault="00FA3B56"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13D83"/>
    <w:multiLevelType w:val="hybridMultilevel"/>
    <w:tmpl w:val="709EDA28"/>
    <w:lvl w:ilvl="0" w:tplc="8F74DE66">
      <w:start w:val="1"/>
      <w:numFmt w:val="decimal"/>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2" w15:restartNumberingAfterBreak="0">
    <w:nsid w:val="52BF325E"/>
    <w:multiLevelType w:val="hybridMultilevel"/>
    <w:tmpl w:val="F98ACF22"/>
    <w:lvl w:ilvl="0" w:tplc="C51A13CE">
      <w:start w:val="2"/>
      <w:numFmt w:val="decimal"/>
      <w:lvlText w:val="(%1)"/>
      <w:lvlJc w:val="left"/>
      <w:pPr>
        <w:ind w:left="807" w:hanging="360"/>
        <w:jc w:val="left"/>
      </w:pPr>
      <w:rPr>
        <w:rFonts w:ascii="Times New Roman" w:eastAsia="Times New Roman" w:hAnsi="Times New Roman" w:cs="Times New Roman" w:hint="default"/>
        <w:w w:val="100"/>
        <w:sz w:val="24"/>
        <w:szCs w:val="24"/>
        <w:lang w:val="tr-TR" w:eastAsia="tr-TR" w:bidi="tr-TR"/>
      </w:rPr>
    </w:lvl>
    <w:lvl w:ilvl="1" w:tplc="2D8A5B4C">
      <w:numFmt w:val="bullet"/>
      <w:lvlText w:val="•"/>
      <w:lvlJc w:val="left"/>
      <w:pPr>
        <w:ind w:left="1786" w:hanging="360"/>
      </w:pPr>
      <w:rPr>
        <w:rFonts w:hint="default"/>
        <w:lang w:val="tr-TR" w:eastAsia="tr-TR" w:bidi="tr-TR"/>
      </w:rPr>
    </w:lvl>
    <w:lvl w:ilvl="2" w:tplc="FC804E6C">
      <w:numFmt w:val="bullet"/>
      <w:lvlText w:val="•"/>
      <w:lvlJc w:val="left"/>
      <w:pPr>
        <w:ind w:left="2773" w:hanging="360"/>
      </w:pPr>
      <w:rPr>
        <w:rFonts w:hint="default"/>
        <w:lang w:val="tr-TR" w:eastAsia="tr-TR" w:bidi="tr-TR"/>
      </w:rPr>
    </w:lvl>
    <w:lvl w:ilvl="3" w:tplc="DE0C06C2">
      <w:numFmt w:val="bullet"/>
      <w:lvlText w:val="•"/>
      <w:lvlJc w:val="left"/>
      <w:pPr>
        <w:ind w:left="3759" w:hanging="360"/>
      </w:pPr>
      <w:rPr>
        <w:rFonts w:hint="default"/>
        <w:lang w:val="tr-TR" w:eastAsia="tr-TR" w:bidi="tr-TR"/>
      </w:rPr>
    </w:lvl>
    <w:lvl w:ilvl="4" w:tplc="BB309E00">
      <w:numFmt w:val="bullet"/>
      <w:lvlText w:val="•"/>
      <w:lvlJc w:val="left"/>
      <w:pPr>
        <w:ind w:left="4746" w:hanging="360"/>
      </w:pPr>
      <w:rPr>
        <w:rFonts w:hint="default"/>
        <w:lang w:val="tr-TR" w:eastAsia="tr-TR" w:bidi="tr-TR"/>
      </w:rPr>
    </w:lvl>
    <w:lvl w:ilvl="5" w:tplc="DA92C7FA">
      <w:numFmt w:val="bullet"/>
      <w:lvlText w:val="•"/>
      <w:lvlJc w:val="left"/>
      <w:pPr>
        <w:ind w:left="5733" w:hanging="360"/>
      </w:pPr>
      <w:rPr>
        <w:rFonts w:hint="default"/>
        <w:lang w:val="tr-TR" w:eastAsia="tr-TR" w:bidi="tr-TR"/>
      </w:rPr>
    </w:lvl>
    <w:lvl w:ilvl="6" w:tplc="40E26C2E">
      <w:numFmt w:val="bullet"/>
      <w:lvlText w:val="•"/>
      <w:lvlJc w:val="left"/>
      <w:pPr>
        <w:ind w:left="6719" w:hanging="360"/>
      </w:pPr>
      <w:rPr>
        <w:rFonts w:hint="default"/>
        <w:lang w:val="tr-TR" w:eastAsia="tr-TR" w:bidi="tr-TR"/>
      </w:rPr>
    </w:lvl>
    <w:lvl w:ilvl="7" w:tplc="A3C439C8">
      <w:numFmt w:val="bullet"/>
      <w:lvlText w:val="•"/>
      <w:lvlJc w:val="left"/>
      <w:pPr>
        <w:ind w:left="7706" w:hanging="360"/>
      </w:pPr>
      <w:rPr>
        <w:rFonts w:hint="default"/>
        <w:lang w:val="tr-TR" w:eastAsia="tr-TR" w:bidi="tr-TR"/>
      </w:rPr>
    </w:lvl>
    <w:lvl w:ilvl="8" w:tplc="24AE6934">
      <w:numFmt w:val="bullet"/>
      <w:lvlText w:val="•"/>
      <w:lvlJc w:val="left"/>
      <w:pPr>
        <w:ind w:left="8693" w:hanging="360"/>
      </w:pPr>
      <w:rPr>
        <w:rFonts w:hint="default"/>
        <w:lang w:val="tr-TR" w:eastAsia="tr-TR" w:bidi="tr-TR"/>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71CFB"/>
    <w:rsid w:val="000A4946"/>
    <w:rsid w:val="000B73E0"/>
    <w:rsid w:val="000D4976"/>
    <w:rsid w:val="001D7A7A"/>
    <w:rsid w:val="001E7F43"/>
    <w:rsid w:val="0022209A"/>
    <w:rsid w:val="002A15FF"/>
    <w:rsid w:val="002B100D"/>
    <w:rsid w:val="002B5A87"/>
    <w:rsid w:val="0038161E"/>
    <w:rsid w:val="00484421"/>
    <w:rsid w:val="004B08E2"/>
    <w:rsid w:val="0050211D"/>
    <w:rsid w:val="00502394"/>
    <w:rsid w:val="00626CA1"/>
    <w:rsid w:val="006275D1"/>
    <w:rsid w:val="006F533F"/>
    <w:rsid w:val="007218F5"/>
    <w:rsid w:val="008307B4"/>
    <w:rsid w:val="0089334A"/>
    <w:rsid w:val="008D4AFF"/>
    <w:rsid w:val="009C30C4"/>
    <w:rsid w:val="009F1C6D"/>
    <w:rsid w:val="00AB6CEE"/>
    <w:rsid w:val="00B64780"/>
    <w:rsid w:val="00BC4FFA"/>
    <w:rsid w:val="00C768DC"/>
    <w:rsid w:val="00DD7398"/>
    <w:rsid w:val="00E7277A"/>
    <w:rsid w:val="00F74DD5"/>
    <w:rsid w:val="00F84ED8"/>
    <w:rsid w:val="00FA3B56"/>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BD6C2"/>
  <w15:docId w15:val="{03687387-3C3C-4E1C-8D05-4DAB839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34"/>
    <w:qFormat/>
    <w:rsid w:val="00BC4F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69732-D0EB-4018-9BF5-932EC6C74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1051</Words>
  <Characters>5993</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6</cp:revision>
  <cp:lastPrinted>2016-09-26T07:58:00Z</cp:lastPrinted>
  <dcterms:created xsi:type="dcterms:W3CDTF">2019-09-01T10:16:00Z</dcterms:created>
  <dcterms:modified xsi:type="dcterms:W3CDTF">2020-11-27T06:33:00Z</dcterms:modified>
</cp:coreProperties>
</file>